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成都七中初中学校</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关于国际理解教育课程服务商比选的公告</w:t>
      </w:r>
    </w:p>
    <w:p>
      <w:pPr>
        <w:spacing w:line="360" w:lineRule="auto"/>
        <w:jc w:val="center"/>
        <w:rPr>
          <w:rFonts w:hint="eastAsia" w:ascii="宋体" w:hAnsi="宋体" w:eastAsia="宋体" w:cs="宋体"/>
          <w:sz w:val="44"/>
          <w:szCs w:val="44"/>
        </w:rPr>
      </w:pPr>
    </w:p>
    <w:p>
      <w:pPr>
        <w:numPr>
          <w:ilvl w:val="0"/>
          <w:numId w:val="1"/>
        </w:num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比选邀请</w:t>
      </w:r>
    </w:p>
    <w:p>
      <w:pPr>
        <w:numPr>
          <w:ilvl w:val="0"/>
          <w:numId w:val="0"/>
        </w:numPr>
        <w:spacing w:line="360" w:lineRule="auto"/>
        <w:jc w:val="both"/>
        <w:rPr>
          <w:rFonts w:hint="eastAsia" w:ascii="宋体" w:hAnsi="宋体" w:eastAsia="宋体" w:cs="宋体"/>
          <w:b/>
          <w:bCs/>
          <w:sz w:val="36"/>
          <w:szCs w:val="36"/>
        </w:rPr>
      </w:pPr>
    </w:p>
    <w:p>
      <w:pPr>
        <w:spacing w:line="360" w:lineRule="auto"/>
        <w:rPr>
          <w:rFonts w:hint="eastAsia" w:ascii="宋体" w:hAnsi="宋体" w:eastAsia="宋体" w:cs="宋体"/>
          <w:sz w:val="30"/>
          <w:szCs w:val="30"/>
        </w:rPr>
      </w:pPr>
      <w:r>
        <w:rPr>
          <w:rFonts w:hint="eastAsia" w:ascii="宋体" w:hAnsi="宋体" w:eastAsia="宋体" w:cs="宋体"/>
          <w:sz w:val="30"/>
          <w:szCs w:val="30"/>
        </w:rPr>
        <w:t>一、比选项目名称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成都七中初中学校国际理解课程服务项目</w:t>
      </w:r>
    </w:p>
    <w:p>
      <w:pPr>
        <w:spacing w:line="360" w:lineRule="auto"/>
        <w:rPr>
          <w:rFonts w:hint="eastAsia" w:ascii="宋体" w:hAnsi="宋体" w:eastAsia="宋体" w:cs="宋体"/>
          <w:sz w:val="30"/>
          <w:szCs w:val="30"/>
        </w:rPr>
      </w:pPr>
      <w:r>
        <w:rPr>
          <w:rFonts w:hint="eastAsia" w:ascii="宋体" w:hAnsi="宋体" w:eastAsia="宋体" w:cs="宋体"/>
          <w:sz w:val="30"/>
          <w:szCs w:val="30"/>
          <w:lang w:val="en-US" w:eastAsia="zh-Hans"/>
        </w:rPr>
        <w:t>二</w:t>
      </w:r>
      <w:r>
        <w:rPr>
          <w:rFonts w:hint="default" w:ascii="宋体" w:hAnsi="宋体" w:eastAsia="宋体" w:cs="宋体"/>
          <w:sz w:val="30"/>
          <w:szCs w:val="30"/>
          <w:lang w:eastAsia="zh-Hans"/>
        </w:rPr>
        <w:t>、</w:t>
      </w:r>
      <w:r>
        <w:rPr>
          <w:rFonts w:hint="eastAsia" w:ascii="宋体" w:hAnsi="宋体" w:eastAsia="宋体" w:cs="宋体"/>
          <w:sz w:val="30"/>
          <w:szCs w:val="30"/>
        </w:rPr>
        <w:t>比选项目简介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项目属于我校教育国际化专项经费支持项目。该项目公开比选国际理解教育课程负责课题方案，课程教学、课程监督等的服务商。要求具有相关资质的服务商自行研发和教授学校国际理解教育课程所需的课程主题。服务商需担任国际理解教育课程的课程研发、教师招募、教师培训、教师上课、课后总结以及与校方配合好国际理解教育课程相关事宜等服务工作，并按要求完成国际理解教育课程工作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中选服务商受托完成的上述课程(即委托作品)的版权/著作权归属于中选服务商所有，定制课程在学校本部内延伸的其他权益属于学校所有，同时，学校拥有使用权。</w:t>
      </w:r>
    </w:p>
    <w:p>
      <w:pPr>
        <w:spacing w:line="360" w:lineRule="auto"/>
        <w:rPr>
          <w:rFonts w:hint="eastAsia" w:ascii="宋体" w:hAnsi="宋体" w:eastAsia="宋体" w:cs="宋体"/>
          <w:sz w:val="30"/>
          <w:szCs w:val="30"/>
          <w:lang w:val="en-US" w:eastAsia="zh-Hans"/>
        </w:rPr>
      </w:pPr>
      <w:r>
        <w:rPr>
          <w:rFonts w:hint="eastAsia" w:ascii="宋体" w:hAnsi="宋体" w:eastAsia="宋体" w:cs="宋体"/>
          <w:sz w:val="30"/>
          <w:szCs w:val="30"/>
          <w:lang w:val="en-US" w:eastAsia="zh-Hans"/>
        </w:rPr>
        <w:t>三、经费预算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本项目经费预算</w:t>
      </w:r>
      <w:r>
        <w:rPr>
          <w:rFonts w:hint="eastAsia" w:ascii="宋体" w:hAnsi="宋体" w:eastAsia="宋体" w:cs="宋体"/>
          <w:color w:val="FF0000"/>
          <w:sz w:val="24"/>
          <w:szCs w:val="24"/>
        </w:rPr>
        <w:t>13.8</w:t>
      </w:r>
      <w:r>
        <w:rPr>
          <w:rFonts w:hint="eastAsia" w:ascii="宋体" w:hAnsi="宋体" w:eastAsia="宋体" w:cs="宋体"/>
          <w:sz w:val="24"/>
          <w:szCs w:val="24"/>
        </w:rPr>
        <w:t>万元（大写：壹拾叁万捌仟元整),参与比选的服务商报价不得高于此报价。</w:t>
      </w:r>
    </w:p>
    <w:p>
      <w:pPr>
        <w:spacing w:line="360" w:lineRule="auto"/>
        <w:rPr>
          <w:rFonts w:hint="eastAsia" w:ascii="宋体" w:hAnsi="宋体" w:eastAsia="宋体" w:cs="宋体"/>
          <w:sz w:val="30"/>
          <w:szCs w:val="30"/>
          <w:lang w:val="en-US" w:eastAsia="zh-Hans"/>
        </w:rPr>
      </w:pPr>
      <w:r>
        <w:rPr>
          <w:rFonts w:hint="eastAsia" w:ascii="宋体" w:hAnsi="宋体" w:eastAsia="宋体" w:cs="宋体"/>
          <w:sz w:val="30"/>
          <w:szCs w:val="30"/>
          <w:lang w:val="en-US" w:eastAsia="zh-Hans"/>
        </w:rPr>
        <w:t>四、比选申请人应具备的资格条件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      1.具有独立承担民事责任的能力；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3.具有履行合同所必须的专业人员以及相关设备和专业技术能力；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5.法律、行政法规规定的其他条件。</w:t>
      </w:r>
    </w:p>
    <w:p>
      <w:pPr>
        <w:spacing w:line="360" w:lineRule="auto"/>
        <w:rPr>
          <w:rFonts w:hint="eastAsia" w:ascii="宋体" w:hAnsi="宋体" w:eastAsia="宋体" w:cs="宋体"/>
          <w:sz w:val="30"/>
          <w:szCs w:val="30"/>
          <w:lang w:val="en-US" w:eastAsia="zh-Hans"/>
        </w:rPr>
      </w:pPr>
      <w:r>
        <w:rPr>
          <w:rFonts w:hint="eastAsia" w:ascii="宋体" w:hAnsi="宋体" w:eastAsia="宋体" w:cs="宋体"/>
          <w:sz w:val="30"/>
          <w:szCs w:val="30"/>
          <w:lang w:val="en-US" w:eastAsia="zh-Hans"/>
        </w:rPr>
        <w:t>五、比选申请人投标文件内容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比选申请人投标文件内容：投标函、法定代表人身份证明书（需附加盖单位公章的身份证复印件）、授权委托书(附被委托人身份证复印件）、比选申请人（单位）基本情况（附营业执照及副本复印件，需加盖公章）、报价表、专业人员列表（包含姓名、年龄、专业、职称、相关业绩等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投标书注意事项：1.投标书需密封提交。2.以上内容中的复印件、列表等内容需要加盖公章。</w:t>
      </w:r>
    </w:p>
    <w:p>
      <w:pPr>
        <w:spacing w:line="360" w:lineRule="auto"/>
        <w:rPr>
          <w:rFonts w:hint="eastAsia" w:ascii="宋体" w:hAnsi="宋体" w:eastAsia="宋体" w:cs="宋体"/>
          <w:sz w:val="30"/>
          <w:szCs w:val="30"/>
          <w:lang w:val="en-US" w:eastAsia="zh-Hans"/>
        </w:rPr>
      </w:pPr>
      <w:r>
        <w:rPr>
          <w:rFonts w:hint="eastAsia" w:ascii="宋体" w:hAnsi="宋体" w:eastAsia="宋体" w:cs="宋体"/>
          <w:sz w:val="30"/>
          <w:szCs w:val="30"/>
          <w:lang w:val="en-US" w:eastAsia="zh-Hans"/>
        </w:rPr>
        <w:t>六、投标书递交截止时间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比选申请人需于</w:t>
      </w:r>
      <w:r>
        <w:rPr>
          <w:rFonts w:hint="eastAsia" w:ascii="宋体" w:hAnsi="宋体" w:eastAsia="宋体" w:cs="宋体"/>
          <w:color w:val="FF0000"/>
          <w:sz w:val="24"/>
          <w:szCs w:val="24"/>
        </w:rPr>
        <w:t>2023年9月1</w:t>
      </w:r>
      <w:r>
        <w:rPr>
          <w:rFonts w:hint="eastAsia" w:ascii="宋体" w:hAnsi="宋体" w:eastAsia="宋体" w:cs="宋体"/>
          <w:color w:val="FF0000"/>
          <w:sz w:val="24"/>
          <w:szCs w:val="24"/>
          <w:lang w:val="en-US" w:eastAsia="zh-CN"/>
        </w:rPr>
        <w:t>9</w:t>
      </w:r>
      <w:r>
        <w:rPr>
          <w:rFonts w:hint="eastAsia" w:ascii="宋体" w:hAnsi="宋体" w:eastAsia="宋体" w:cs="宋体"/>
          <w:color w:val="FF0000"/>
          <w:sz w:val="24"/>
          <w:szCs w:val="24"/>
        </w:rPr>
        <w:t>日</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:00前向学校提交投标书。</w:t>
      </w:r>
    </w:p>
    <w:p>
      <w:pPr>
        <w:spacing w:line="360" w:lineRule="auto"/>
        <w:rPr>
          <w:rFonts w:hint="eastAsia" w:ascii="宋体" w:hAnsi="宋体" w:eastAsia="宋体" w:cs="宋体"/>
          <w:sz w:val="30"/>
          <w:szCs w:val="30"/>
          <w:lang w:val="en-US" w:eastAsia="zh-Hans"/>
        </w:rPr>
      </w:pPr>
      <w:r>
        <w:rPr>
          <w:rFonts w:hint="eastAsia" w:ascii="宋体" w:hAnsi="宋体" w:eastAsia="宋体" w:cs="宋体"/>
          <w:sz w:val="30"/>
          <w:szCs w:val="30"/>
          <w:lang w:val="en-US" w:eastAsia="zh-Hans"/>
        </w:rPr>
        <w:t>七、投标书递交地点</w:t>
      </w:r>
    </w:p>
    <w:p>
      <w:pPr>
        <w:spacing w:line="360" w:lineRule="auto"/>
        <w:rPr>
          <w:rFonts w:hint="eastAsia" w:ascii="宋体" w:hAnsi="宋体" w:eastAsia="宋体" w:cs="宋体"/>
          <w:sz w:val="24"/>
          <w:szCs w:val="24"/>
        </w:rPr>
      </w:pPr>
      <w:r>
        <w:rPr>
          <w:rFonts w:hint="eastAsia" w:ascii="宋体" w:hAnsi="宋体" w:eastAsia="宋体" w:cs="宋体"/>
          <w:sz w:val="24"/>
          <w:szCs w:val="24"/>
        </w:rPr>
        <w:t>      投标书递交地点：成都高新区天环街199号</w:t>
      </w:r>
    </w:p>
    <w:p>
      <w:pPr>
        <w:spacing w:line="360" w:lineRule="auto"/>
        <w:rPr>
          <w:rFonts w:hint="eastAsia" w:ascii="宋体" w:hAnsi="宋体" w:eastAsia="宋体" w:cs="宋体"/>
          <w:sz w:val="24"/>
          <w:szCs w:val="24"/>
        </w:rPr>
      </w:pPr>
      <w:r>
        <w:rPr>
          <w:rFonts w:hint="eastAsia" w:ascii="宋体" w:hAnsi="宋体" w:eastAsia="宋体" w:cs="宋体"/>
          <w:sz w:val="24"/>
          <w:szCs w:val="24"/>
        </w:rPr>
        <w:t>八、咨询电话：028-69283747  张老师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numPr>
          <w:ilvl w:val="0"/>
          <w:numId w:val="0"/>
        </w:num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第二部分  比选申请人须知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30"/>
          <w:szCs w:val="30"/>
        </w:rPr>
      </w:pPr>
      <w:r>
        <w:rPr>
          <w:rFonts w:hint="eastAsia" w:ascii="宋体" w:hAnsi="宋体" w:eastAsia="宋体" w:cs="宋体"/>
          <w:sz w:val="30"/>
          <w:szCs w:val="30"/>
        </w:rPr>
        <w:t>一、工作内容与要求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（一）服务内容及范围</w:t>
      </w:r>
    </w:p>
    <w:p>
      <w:pPr>
        <w:spacing w:line="360" w:lineRule="auto"/>
        <w:rPr>
          <w:rFonts w:hint="eastAsia" w:ascii="宋体" w:hAnsi="宋体" w:eastAsia="宋体" w:cs="宋体"/>
          <w:sz w:val="24"/>
          <w:szCs w:val="24"/>
        </w:rPr>
      </w:pPr>
      <w:r>
        <w:rPr>
          <w:rFonts w:hint="eastAsia" w:ascii="宋体" w:hAnsi="宋体" w:eastAsia="宋体" w:cs="宋体"/>
          <w:sz w:val="24"/>
          <w:szCs w:val="24"/>
        </w:rPr>
        <w:t>1、服务内容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（1）国际理解主题: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国际议题: 深入研究与探讨世界的基本问题，从环境挑战到社会</w:t>
      </w:r>
      <w:r>
        <w:rPr>
          <w:rFonts w:hint="eastAsia" w:ascii="宋体" w:hAnsi="宋体" w:eastAsia="宋体" w:cs="宋体"/>
          <w:sz w:val="24"/>
          <w:szCs w:val="24"/>
          <w:lang w:val="en-US" w:eastAsia="zh-Hans"/>
        </w:rPr>
        <w:t>文化</w:t>
      </w:r>
      <w:r>
        <w:rPr>
          <w:rFonts w:hint="eastAsia" w:ascii="宋体" w:hAnsi="宋体" w:eastAsia="宋体" w:cs="宋体"/>
          <w:sz w:val="24"/>
          <w:szCs w:val="24"/>
        </w:rPr>
        <w:t>问题等。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国际文化: 探讨和学习不同的文化知识，了解各国的</w:t>
      </w:r>
      <w:r>
        <w:rPr>
          <w:rFonts w:hint="eastAsia" w:ascii="宋体" w:hAnsi="宋体" w:eastAsia="宋体" w:cs="宋体"/>
          <w:sz w:val="24"/>
          <w:szCs w:val="24"/>
          <w:lang w:val="en-US" w:eastAsia="zh-Hans"/>
        </w:rPr>
        <w:t>文化</w:t>
      </w:r>
      <w:r>
        <w:rPr>
          <w:rFonts w:hint="eastAsia" w:ascii="宋体" w:hAnsi="宋体" w:eastAsia="宋体" w:cs="宋体"/>
          <w:sz w:val="24"/>
          <w:szCs w:val="24"/>
        </w:rPr>
        <w:t>、传统和习俗。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国际联结: 促进国际交流与合作，为学生提供与外国学生的交流机会，促进多边合作。</w:t>
      </w:r>
    </w:p>
    <w:p>
      <w:pPr>
        <w:spacing w:line="360" w:lineRule="auto"/>
        <w:rPr>
          <w:rFonts w:hint="eastAsia" w:ascii="宋体" w:hAnsi="宋体" w:eastAsia="宋体" w:cs="宋体"/>
          <w:sz w:val="24"/>
          <w:szCs w:val="24"/>
        </w:rPr>
      </w:pPr>
      <w:r>
        <w:rPr>
          <w:rFonts w:hint="eastAsia" w:ascii="宋体" w:hAnsi="宋体" w:eastAsia="宋体" w:cs="宋体"/>
          <w:sz w:val="24"/>
          <w:szCs w:val="24"/>
        </w:rPr>
        <w:t>（2）国际理解知识: 提供全球化背景下所需的基础知识，包括</w:t>
      </w:r>
      <w:r>
        <w:rPr>
          <w:rFonts w:hint="eastAsia" w:ascii="宋体" w:hAnsi="宋体" w:eastAsia="宋体" w:cs="宋体"/>
          <w:sz w:val="24"/>
          <w:szCs w:val="24"/>
          <w:lang w:val="en-US" w:eastAsia="zh-Hans"/>
        </w:rPr>
        <w:t>语言</w:t>
      </w:r>
      <w:r>
        <w:rPr>
          <w:rFonts w:hint="default" w:ascii="宋体" w:hAnsi="宋体" w:eastAsia="宋体" w:cs="宋体"/>
          <w:sz w:val="24"/>
          <w:szCs w:val="24"/>
          <w:lang w:eastAsia="zh-Hans"/>
        </w:rPr>
        <w:t>、</w:t>
      </w:r>
      <w:r>
        <w:rPr>
          <w:rFonts w:hint="eastAsia" w:ascii="宋体" w:hAnsi="宋体" w:eastAsia="宋体" w:cs="宋体"/>
          <w:sz w:val="24"/>
          <w:szCs w:val="24"/>
        </w:rPr>
        <w:t>历史、社会和文化等领域。</w:t>
      </w:r>
    </w:p>
    <w:p>
      <w:pPr>
        <w:spacing w:line="360" w:lineRule="auto"/>
        <w:rPr>
          <w:rFonts w:hint="eastAsia" w:ascii="宋体" w:hAnsi="宋体" w:eastAsia="宋体" w:cs="宋体"/>
          <w:sz w:val="24"/>
          <w:szCs w:val="24"/>
        </w:rPr>
      </w:pPr>
      <w:r>
        <w:rPr>
          <w:rFonts w:hint="eastAsia" w:ascii="宋体" w:hAnsi="宋体" w:eastAsia="宋体" w:cs="宋体"/>
          <w:sz w:val="24"/>
          <w:szCs w:val="24"/>
        </w:rPr>
        <w:t>（3）国际理解态度: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促进具有世界公民意识、全球意识和全球视野的态度培养。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鼓励学生关心全球议题，鼓励他们承担责任和具有奉献精神。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在尊重和认同本民族文化的基础上，鼓励学生理解和尊重其他文化，提倡文化移情和换位思考。</w:t>
      </w:r>
    </w:p>
    <w:p>
      <w:pPr>
        <w:spacing w:line="360" w:lineRule="auto"/>
        <w:rPr>
          <w:rFonts w:hint="eastAsia" w:ascii="宋体" w:hAnsi="宋体" w:eastAsia="宋体" w:cs="宋体"/>
          <w:sz w:val="24"/>
          <w:szCs w:val="24"/>
        </w:rPr>
      </w:pPr>
      <w:r>
        <w:rPr>
          <w:rFonts w:hint="eastAsia" w:ascii="宋体" w:hAnsi="宋体" w:eastAsia="宋体" w:cs="宋体"/>
          <w:sz w:val="24"/>
          <w:szCs w:val="24"/>
        </w:rPr>
        <w:t>（4）国际理解能力: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探究学习能力: 培养学生探索全球议题和挑战的能力。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跨文化交际能力: 针对不同的文化背景，培养学生的观察、分析、比较和批判性思维能力。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团队合作能力: 培养学生合作的能力，提供解决问题和增进合作的途径。</w:t>
      </w:r>
    </w:p>
    <w:p>
      <w:pPr>
        <w:spacing w:line="360" w:lineRule="auto"/>
        <w:rPr>
          <w:rFonts w:hint="eastAsia" w:ascii="宋体" w:hAnsi="宋体" w:eastAsia="宋体" w:cs="宋体"/>
          <w:sz w:val="24"/>
          <w:szCs w:val="24"/>
        </w:rPr>
      </w:pPr>
      <w:r>
        <w:rPr>
          <w:rFonts w:hint="eastAsia" w:ascii="宋体" w:hAnsi="宋体" w:eastAsia="宋体" w:cs="宋体"/>
          <w:sz w:val="24"/>
          <w:szCs w:val="24"/>
        </w:rPr>
        <w:t>2、核心目标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培养学生正确理解自我与他者的关系，深入了解世界文化的多样性，关注国际社会的动态。鼓励他们独立思考，并努力为世界和平和可持续发展作出贡献。</w:t>
      </w:r>
    </w:p>
    <w:p>
      <w:pPr>
        <w:spacing w:line="360" w:lineRule="auto"/>
        <w:rPr>
          <w:rFonts w:hint="eastAsia" w:ascii="宋体" w:hAnsi="宋体" w:eastAsia="宋体" w:cs="宋体"/>
          <w:sz w:val="24"/>
          <w:szCs w:val="24"/>
        </w:rPr>
      </w:pPr>
      <w:r>
        <w:rPr>
          <w:rFonts w:hint="eastAsia" w:ascii="宋体" w:hAnsi="宋体" w:eastAsia="宋体" w:cs="宋体"/>
          <w:sz w:val="24"/>
          <w:szCs w:val="24"/>
        </w:rPr>
        <w:t>3、教学策略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基于研究，我们提出以下国际理解教育的教学策略：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情景创设: 提供实际和模拟的情境，使学生能够身临其境地体验。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呈现本土文化和国际元素: 让学生了解本国文化，并与其他文化进行对比。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比较与分析: 使学生对不同文化进行深入的比较和分析。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体验与感知: 通过实地考察和交流，增强学生的文化体验。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交流与分享: 为学生提供与国内外同龄人交流的平台。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异己共生: 培养学生尊重和理解他人，推进多元文化的和谐共生。</w:t>
      </w:r>
    </w:p>
    <w:p>
      <w:pPr>
        <w:spacing w:line="360" w:lineRule="auto"/>
        <w:rPr>
          <w:rFonts w:hint="eastAsia" w:ascii="宋体" w:hAnsi="宋体" w:eastAsia="宋体" w:cs="宋体"/>
          <w:sz w:val="28"/>
          <w:szCs w:val="28"/>
        </w:rPr>
      </w:pPr>
      <w:r>
        <w:rPr>
          <w:rFonts w:hint="eastAsia" w:ascii="宋体" w:hAnsi="宋体" w:eastAsia="宋体" w:cs="宋体"/>
          <w:sz w:val="28"/>
          <w:szCs w:val="28"/>
        </w:rPr>
        <w:t>（二）服务范围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针对成都七中初中2026届七年级天环校区和锦城校区的1,500位</w:t>
      </w:r>
      <w:r>
        <w:rPr>
          <w:rFonts w:hint="eastAsia" w:ascii="宋体" w:hAnsi="宋体" w:eastAsia="宋体" w:cs="宋体"/>
          <w:sz w:val="24"/>
          <w:szCs w:val="24"/>
          <w:lang w:val="en-US" w:eastAsia="zh-Hans"/>
        </w:rPr>
        <w:t>左右</w:t>
      </w:r>
      <w:r>
        <w:rPr>
          <w:rFonts w:hint="eastAsia" w:ascii="宋体" w:hAnsi="宋体" w:eastAsia="宋体" w:cs="宋体"/>
          <w:sz w:val="24"/>
          <w:szCs w:val="24"/>
        </w:rPr>
        <w:t>学生，请精心设计国际理解教育课程。这些课程应该不仅仅是一门课程，而应该是一次文化和学术的深度探索，涵盖了26个班级。除了系统的课程学习，需要同时为学生提供了一系列充满趣味和启发性的非学术活动，旨在培养学生的国际视野、跨文化交往能力和全球公民意识。让我们携手，为学生开启一段精彩的全球化学习之旅！</w:t>
      </w:r>
    </w:p>
    <w:p>
      <w:pPr>
        <w:spacing w:line="360" w:lineRule="auto"/>
        <w:rPr>
          <w:rFonts w:hint="eastAsia" w:ascii="宋体" w:hAnsi="宋体" w:eastAsia="宋体" w:cs="宋体"/>
          <w:sz w:val="24"/>
          <w:szCs w:val="24"/>
        </w:rPr>
      </w:pPr>
      <w:r>
        <w:rPr>
          <w:rFonts w:hint="eastAsia" w:ascii="宋体" w:hAnsi="宋体" w:eastAsia="宋体" w:cs="宋体"/>
          <w:sz w:val="24"/>
          <w:szCs w:val="24"/>
        </w:rPr>
        <w:t>二、评分标准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203"/>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8" w:type="dxa"/>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评审项目</w:t>
            </w:r>
          </w:p>
        </w:tc>
        <w:tc>
          <w:tcPr>
            <w:tcW w:w="5203" w:type="dxa"/>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评分标准</w:t>
            </w:r>
          </w:p>
        </w:tc>
        <w:tc>
          <w:tcPr>
            <w:tcW w:w="1281" w:type="dxa"/>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8" w:type="dxa"/>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课程内容丰富度</w:t>
            </w:r>
          </w:p>
        </w:tc>
        <w:tc>
          <w:tcPr>
            <w:tcW w:w="5203" w:type="dxa"/>
            <w:vAlign w:val="top"/>
          </w:tcPr>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跨文化交流理论（5分）；</w:t>
            </w:r>
          </w:p>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当代全球问题分析，如气候变化、人权等（5分）；</w:t>
            </w:r>
          </w:p>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文化差异与冲突解读（5分）；</w:t>
            </w:r>
          </w:p>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国际组织与合作原则了解（5分）</w:t>
            </w:r>
          </w:p>
        </w:tc>
        <w:tc>
          <w:tcPr>
            <w:tcW w:w="1281" w:type="dxa"/>
            <w:vAlign w:val="top"/>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8" w:type="dxa"/>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教学方法</w:t>
            </w:r>
          </w:p>
        </w:tc>
        <w:tc>
          <w:tcPr>
            <w:tcW w:w="5203" w:type="dxa"/>
            <w:vAlign w:val="top"/>
          </w:tcPr>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采用多媒体如视频、音频等（5分）；</w:t>
            </w:r>
          </w:p>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互动性强，如小组讨论、角色扮演等（5分）；</w:t>
            </w:r>
          </w:p>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实地考察或国际交流（5分）；</w:t>
            </w:r>
          </w:p>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创新性教学方法，如模拟联合国会议、国际在线合作项目（5分）</w:t>
            </w:r>
          </w:p>
        </w:tc>
        <w:tc>
          <w:tcPr>
            <w:tcW w:w="1281" w:type="dxa"/>
            <w:vAlign w:val="top"/>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8" w:type="dxa"/>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教师资格和经验</w:t>
            </w:r>
          </w:p>
        </w:tc>
        <w:tc>
          <w:tcPr>
            <w:tcW w:w="5203" w:type="dxa"/>
            <w:vAlign w:val="top"/>
          </w:tcPr>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本科</w:t>
            </w:r>
            <w:bookmarkStart w:id="0" w:name="_GoBack"/>
            <w:bookmarkEnd w:id="0"/>
            <w:r>
              <w:rPr>
                <w:rFonts w:hint="eastAsia" w:ascii="宋体" w:hAnsi="宋体" w:eastAsia="宋体" w:cs="宋体"/>
                <w:color w:val="000000"/>
                <w:sz w:val="21"/>
                <w:szCs w:val="21"/>
              </w:rPr>
              <w:t>或以上学历且相关专业（6分）；</w:t>
            </w:r>
          </w:p>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有1年以上海外教育经验（6分）；</w:t>
            </w:r>
          </w:p>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能用两种以上语言授课（5分）；</w:t>
            </w:r>
          </w:p>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曾参与国际教育项目或活动（3分）</w:t>
            </w:r>
          </w:p>
        </w:tc>
        <w:tc>
          <w:tcPr>
            <w:tcW w:w="1281" w:type="dxa"/>
            <w:vAlign w:val="top"/>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8" w:type="dxa"/>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课程反馈和评价系统</w:t>
            </w:r>
          </w:p>
        </w:tc>
        <w:tc>
          <w:tcPr>
            <w:tcW w:w="5203" w:type="dxa"/>
            <w:vAlign w:val="top"/>
          </w:tcPr>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包含学生自评、互评和教师评价（3分）；</w:t>
            </w:r>
          </w:p>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评价结果24小时内反馈给学生（3分）；</w:t>
            </w:r>
          </w:p>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每月整合学生意见和建议进行课程调整（2分）；</w:t>
            </w:r>
          </w:p>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考察课程效果，如学生跨文化交流能力提升等（2分）</w:t>
            </w:r>
          </w:p>
        </w:tc>
        <w:tc>
          <w:tcPr>
            <w:tcW w:w="1281" w:type="dxa"/>
            <w:vAlign w:val="top"/>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8" w:type="dxa"/>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后续支持和资源</w:t>
            </w:r>
          </w:p>
        </w:tc>
        <w:tc>
          <w:tcPr>
            <w:tcW w:w="5203" w:type="dxa"/>
            <w:vAlign w:val="top"/>
          </w:tcPr>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每学期邀请外部专家开展至少1次讲座（2分）；</w:t>
            </w:r>
          </w:p>
          <w:p>
            <w:pPr>
              <w:spacing w:beforeLines="0" w:afterLines="0"/>
              <w:jc w:val="left"/>
              <w:rPr>
                <w:rFonts w:hint="eastAsia" w:ascii="宋体" w:hAnsi="宋体" w:eastAsia="宋体" w:cs="宋体"/>
                <w:color w:val="000000"/>
                <w:sz w:val="21"/>
                <w:szCs w:val="21"/>
              </w:rPr>
            </w:pPr>
            <w:r>
              <w:rPr>
                <w:rFonts w:hint="eastAsia" w:ascii="宋体" w:hAnsi="宋体" w:eastAsia="宋体" w:cs="宋体"/>
                <w:color w:val="000000"/>
                <w:sz w:val="21"/>
                <w:szCs w:val="21"/>
              </w:rPr>
              <w:t>提供在线资源和资料库支持（4分）；</w:t>
            </w:r>
          </w:p>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为学生提供国际化活动机会（4分）</w:t>
            </w:r>
          </w:p>
        </w:tc>
        <w:tc>
          <w:tcPr>
            <w:tcW w:w="1281" w:type="dxa"/>
            <w:vAlign w:val="top"/>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8" w:type="dxa"/>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价格和费用</w:t>
            </w:r>
          </w:p>
        </w:tc>
        <w:tc>
          <w:tcPr>
            <w:tcW w:w="5203" w:type="dxa"/>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xml:space="preserve">满足招标文件要求且投标价格最低的投标报价为评标基准价，其价格分为满分。其他投标人的价格分统一按照下列公式计算：投标报价得分=(评标基准价／投标报价)* </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0分。</w:t>
            </w:r>
          </w:p>
        </w:tc>
        <w:tc>
          <w:tcPr>
            <w:tcW w:w="1281" w:type="dxa"/>
            <w:vAlign w:val="top"/>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w:t>
            </w:r>
          </w:p>
        </w:tc>
      </w:tr>
    </w:tbl>
    <w:p>
      <w:pPr>
        <w:spacing w:line="360" w:lineRule="auto"/>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成都七中初中学校</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2023年9月</w:t>
      </w:r>
      <w:r>
        <w:rPr>
          <w:rFonts w:hint="eastAsia" w:ascii="宋体" w:hAnsi="宋体" w:eastAsia="宋体" w:cs="宋体"/>
          <w:sz w:val="24"/>
          <w:szCs w:val="24"/>
          <w:lang w:val="en-US" w:eastAsia="zh-CN"/>
        </w:rPr>
        <w:t>8</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E27A2"/>
    <w:multiLevelType w:val="singleLevel"/>
    <w:tmpl w:val="FA5E27A2"/>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F379DC2"/>
    <w:rsid w:val="77FFDFF4"/>
    <w:rsid w:val="7EAFC8AD"/>
    <w:rsid w:val="D55F4515"/>
    <w:rsid w:val="EDDE1D7B"/>
    <w:rsid w:val="F90E8500"/>
    <w:rsid w:val="FB57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2023-09-06T08:31:00Z</dcterms:created>
  <dc:creator>Dreamy</dc:creator>
  <cp:lastModifiedBy>乐天</cp:lastModifiedBy>
  <dcterms:modified xsi:type="dcterms:W3CDTF">2023-09-19T11:02:01Z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7B5C0289ACBF1BABFE95F564E9E87FD8</vt:lpwstr>
  </property>
</Properties>
</file>